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C2BA" w14:textId="77777777" w:rsidR="002242E9" w:rsidRDefault="002242E9" w:rsidP="00E947E7">
      <w:pPr>
        <w:rPr>
          <w:rFonts w:asciiTheme="majorHAnsi" w:hAnsiTheme="majorHAnsi" w:cstheme="majorHAnsi"/>
        </w:rPr>
      </w:pPr>
    </w:p>
    <w:p w14:paraId="03B581C7" w14:textId="5FFA8D2C" w:rsidR="00E947E7" w:rsidRDefault="00E947E7" w:rsidP="00E947E7">
      <w:pPr>
        <w:rPr>
          <w:rFonts w:asciiTheme="majorHAnsi" w:hAnsiTheme="majorHAnsi" w:cstheme="majorHAnsi"/>
        </w:rPr>
      </w:pPr>
      <w:r w:rsidRPr="00F61AE1">
        <w:rPr>
          <w:rFonts w:asciiTheme="majorHAnsi" w:hAnsiTheme="majorHAnsi" w:cstheme="majorHAnsi"/>
        </w:rPr>
        <w:t>Presseinformation</w:t>
      </w:r>
    </w:p>
    <w:p w14:paraId="7D25BEE6" w14:textId="657FC726" w:rsidR="00C141A2" w:rsidRPr="009465BC" w:rsidRDefault="00350D64" w:rsidP="00C141A2">
      <w:pPr>
        <w:pStyle w:val="berschrift1"/>
        <w:rPr>
          <w:rFonts w:ascii="Baskerville Old Face" w:hAnsi="Baskerville Old Face"/>
          <w:color w:val="A88039"/>
          <w:sz w:val="36"/>
          <w:szCs w:val="36"/>
        </w:rPr>
      </w:pPr>
      <w:r>
        <w:rPr>
          <w:rFonts w:ascii="Baskerville Old Face" w:hAnsi="Baskerville Old Face"/>
          <w:color w:val="A88039"/>
          <w:sz w:val="36"/>
          <w:szCs w:val="36"/>
        </w:rPr>
        <w:t>Green Deal im Tourismus</w:t>
      </w:r>
      <w:r w:rsidR="00BC081B">
        <w:rPr>
          <w:rFonts w:ascii="Baskerville Old Face" w:hAnsi="Baskerville Old Face"/>
          <w:color w:val="A88039"/>
          <w:sz w:val="36"/>
          <w:szCs w:val="36"/>
        </w:rPr>
        <w:t xml:space="preserve">: </w:t>
      </w:r>
      <w:r w:rsidR="00C141A2">
        <w:rPr>
          <w:rFonts w:ascii="Baskerville Old Face" w:hAnsi="Baskerville Old Face"/>
          <w:color w:val="A88039"/>
          <w:sz w:val="36"/>
          <w:szCs w:val="36"/>
        </w:rPr>
        <w:t xml:space="preserve">Hotel Mohren in Oberstdorf belohnt Bahnanreisende mit 10% </w:t>
      </w:r>
      <w:r w:rsidR="00BC081B">
        <w:rPr>
          <w:rFonts w:ascii="Baskerville Old Face" w:hAnsi="Baskerville Old Face"/>
          <w:color w:val="A88039"/>
          <w:sz w:val="36"/>
          <w:szCs w:val="36"/>
        </w:rPr>
        <w:t>Umwelt</w:t>
      </w:r>
      <w:r>
        <w:rPr>
          <w:rFonts w:ascii="Baskerville Old Face" w:hAnsi="Baskerville Old Face"/>
          <w:color w:val="A88039"/>
          <w:sz w:val="36"/>
          <w:szCs w:val="36"/>
        </w:rPr>
        <w:t>angebot</w:t>
      </w:r>
    </w:p>
    <w:p w14:paraId="2C197391" w14:textId="77777777" w:rsidR="00C141A2" w:rsidRDefault="00C141A2" w:rsidP="00C141A2"/>
    <w:p w14:paraId="67735ECF" w14:textId="6B1A288C" w:rsidR="00C141A2" w:rsidRPr="00604FC0" w:rsidRDefault="00BC081B" w:rsidP="00C141A2">
      <w:pPr>
        <w:rPr>
          <w:rFonts w:asciiTheme="majorHAnsi" w:hAnsiTheme="majorHAnsi" w:cstheme="majorHAnsi"/>
          <w:b/>
        </w:rPr>
      </w:pPr>
      <w:r w:rsidRPr="00BC081B">
        <w:rPr>
          <w:rFonts w:asciiTheme="majorHAnsi" w:hAnsiTheme="majorHAnsi" w:cstheme="majorHAnsi"/>
          <w:b/>
        </w:rPr>
        <w:t xml:space="preserve">20er Jahre treffen auf Nachhaltigkeit – </w:t>
      </w:r>
      <w:r w:rsidR="00C141A2" w:rsidRPr="009465BC">
        <w:rPr>
          <w:rFonts w:asciiTheme="majorHAnsi" w:hAnsiTheme="majorHAnsi" w:cstheme="majorHAnsi"/>
          <w:b/>
        </w:rPr>
        <w:t xml:space="preserve">Das 4-Sterne </w:t>
      </w:r>
      <w:r w:rsidR="00C141A2" w:rsidRPr="00B575C1">
        <w:rPr>
          <w:rFonts w:asciiTheme="majorHAnsi" w:hAnsiTheme="majorHAnsi" w:cstheme="majorHAnsi"/>
          <w:b/>
        </w:rPr>
        <w:t xml:space="preserve">Hotel Mohren </w:t>
      </w:r>
      <w:r w:rsidR="00C141A2">
        <w:rPr>
          <w:rFonts w:asciiTheme="majorHAnsi" w:hAnsiTheme="majorHAnsi" w:cstheme="majorHAnsi"/>
          <w:b/>
        </w:rPr>
        <w:t xml:space="preserve">lässt als Grandhotel im Oberstdorfer Ortskern nicht nur die </w:t>
      </w:r>
      <w:r>
        <w:rPr>
          <w:rFonts w:asciiTheme="majorHAnsi" w:hAnsiTheme="majorHAnsi" w:cstheme="majorHAnsi"/>
          <w:b/>
        </w:rPr>
        <w:t>goldenen</w:t>
      </w:r>
      <w:r w:rsidR="00C141A2">
        <w:rPr>
          <w:rFonts w:asciiTheme="majorHAnsi" w:hAnsiTheme="majorHAnsi" w:cstheme="majorHAnsi"/>
          <w:b/>
        </w:rPr>
        <w:t xml:space="preserve"> Jahre wieder aufleben, sondern geht auch neue Wege in Sachen </w:t>
      </w:r>
      <w:r>
        <w:rPr>
          <w:rFonts w:asciiTheme="majorHAnsi" w:hAnsiTheme="majorHAnsi" w:cstheme="majorHAnsi"/>
          <w:b/>
        </w:rPr>
        <w:t>umweltverträgliche</w:t>
      </w:r>
      <w:r w:rsidR="0052427E">
        <w:rPr>
          <w:rFonts w:asciiTheme="majorHAnsi" w:hAnsiTheme="majorHAnsi" w:cstheme="majorHAnsi"/>
          <w:b/>
        </w:rPr>
        <w:t>m</w:t>
      </w:r>
      <w:r>
        <w:rPr>
          <w:rFonts w:asciiTheme="majorHAnsi" w:hAnsiTheme="majorHAnsi" w:cstheme="majorHAnsi"/>
          <w:b/>
        </w:rPr>
        <w:t xml:space="preserve"> Tourismus</w:t>
      </w:r>
      <w:r w:rsidR="00C141A2">
        <w:rPr>
          <w:rFonts w:asciiTheme="majorHAnsi" w:hAnsiTheme="majorHAnsi" w:cstheme="majorHAnsi"/>
          <w:b/>
        </w:rPr>
        <w:t>. Die neueste grüne Idee der Hoteliers: e</w:t>
      </w:r>
      <w:r w:rsidR="00C141A2" w:rsidRPr="009465BC">
        <w:rPr>
          <w:rFonts w:asciiTheme="majorHAnsi" w:hAnsiTheme="majorHAnsi" w:cstheme="majorHAnsi"/>
          <w:b/>
        </w:rPr>
        <w:t>in eigene</w:t>
      </w:r>
      <w:r w:rsidR="00350D64">
        <w:rPr>
          <w:rFonts w:asciiTheme="majorHAnsi" w:hAnsiTheme="majorHAnsi" w:cstheme="majorHAnsi"/>
          <w:b/>
        </w:rPr>
        <w:t>s</w:t>
      </w:r>
      <w:r w:rsidR="00C141A2" w:rsidRPr="009465BC">
        <w:rPr>
          <w:rFonts w:asciiTheme="majorHAnsi" w:hAnsiTheme="majorHAnsi" w:cstheme="majorHAnsi"/>
          <w:b/>
        </w:rPr>
        <w:t xml:space="preserve"> Umwelt</w:t>
      </w:r>
      <w:r w:rsidR="00350D64">
        <w:rPr>
          <w:rFonts w:asciiTheme="majorHAnsi" w:hAnsiTheme="majorHAnsi" w:cstheme="majorHAnsi"/>
          <w:b/>
        </w:rPr>
        <w:t>angebot</w:t>
      </w:r>
      <w:r w:rsidR="00C141A2" w:rsidRPr="009465BC">
        <w:rPr>
          <w:rFonts w:asciiTheme="majorHAnsi" w:hAnsiTheme="majorHAnsi" w:cstheme="majorHAnsi"/>
          <w:b/>
        </w:rPr>
        <w:t xml:space="preserve">, </w:t>
      </w:r>
      <w:r w:rsidR="00350D64">
        <w:rPr>
          <w:rFonts w:asciiTheme="majorHAnsi" w:hAnsiTheme="majorHAnsi" w:cstheme="majorHAnsi"/>
          <w:b/>
        </w:rPr>
        <w:t>das</w:t>
      </w:r>
      <w:r w:rsidR="00C141A2" w:rsidRPr="009465BC">
        <w:rPr>
          <w:rFonts w:asciiTheme="majorHAnsi" w:hAnsiTheme="majorHAnsi" w:cstheme="majorHAnsi"/>
          <w:b/>
        </w:rPr>
        <w:t xml:space="preserve"> dem Gast bei Bahnanreise 10% Nachlass auf die Hotelbuchung gewährt - ein Novum i</w:t>
      </w:r>
      <w:r w:rsidR="00C141A2" w:rsidRPr="00604FC0">
        <w:rPr>
          <w:rFonts w:asciiTheme="majorHAnsi" w:hAnsiTheme="majorHAnsi" w:cstheme="majorHAnsi"/>
          <w:b/>
        </w:rPr>
        <w:t xml:space="preserve">n der Hotellerie. </w:t>
      </w:r>
    </w:p>
    <w:p w14:paraId="3DF57E62" w14:textId="389CF1F3" w:rsidR="00FD4DEB" w:rsidRDefault="00C141A2" w:rsidP="00C141A2">
      <w:pPr>
        <w:rPr>
          <w:rFonts w:asciiTheme="majorHAnsi" w:hAnsiTheme="majorHAnsi" w:cstheme="majorHAnsi"/>
        </w:rPr>
      </w:pPr>
      <w:r w:rsidRPr="00604FC0">
        <w:rPr>
          <w:rFonts w:asciiTheme="majorHAnsi" w:hAnsiTheme="majorHAnsi" w:cstheme="majorHAnsi"/>
          <w:b/>
        </w:rPr>
        <w:t xml:space="preserve">Oberstdorf, </w:t>
      </w:r>
      <w:r w:rsidR="00604FC0" w:rsidRPr="00604FC0">
        <w:rPr>
          <w:rFonts w:asciiTheme="majorHAnsi" w:hAnsiTheme="majorHAnsi" w:cstheme="majorHAnsi"/>
          <w:b/>
        </w:rPr>
        <w:t>31</w:t>
      </w:r>
      <w:r w:rsidRPr="00604FC0">
        <w:rPr>
          <w:rFonts w:asciiTheme="majorHAnsi" w:hAnsiTheme="majorHAnsi" w:cstheme="majorHAnsi"/>
          <w:b/>
        </w:rPr>
        <w:t>.01.2023 –</w:t>
      </w:r>
      <w:r w:rsidR="00FD4DEB">
        <w:rPr>
          <w:rFonts w:asciiTheme="majorHAnsi" w:hAnsiTheme="majorHAnsi" w:cstheme="majorHAnsi"/>
          <w:b/>
        </w:rPr>
        <w:t xml:space="preserve"> </w:t>
      </w:r>
      <w:r w:rsidR="00FD4DEB">
        <w:rPr>
          <w:rFonts w:asciiTheme="majorHAnsi" w:hAnsiTheme="majorHAnsi" w:cstheme="majorHAnsi"/>
        </w:rPr>
        <w:t>Die aktuelle</w:t>
      </w:r>
      <w:r w:rsidR="00B461A4" w:rsidRPr="009465BC">
        <w:rPr>
          <w:rFonts w:asciiTheme="majorHAnsi" w:hAnsiTheme="majorHAnsi" w:cstheme="majorHAnsi"/>
        </w:rPr>
        <w:t xml:space="preserve"> Reiseanalyse der Forschungsgemeinschaft Urlaub und Reisen (FUR e.V.</w:t>
      </w:r>
      <w:r w:rsidR="00B461A4">
        <w:rPr>
          <w:rFonts w:asciiTheme="majorHAnsi" w:hAnsiTheme="majorHAnsi" w:cstheme="majorHAnsi"/>
        </w:rPr>
        <w:t>, 2022</w:t>
      </w:r>
      <w:r w:rsidR="00B461A4" w:rsidRPr="009465BC">
        <w:rPr>
          <w:rFonts w:asciiTheme="majorHAnsi" w:hAnsiTheme="majorHAnsi" w:cstheme="majorHAnsi"/>
        </w:rPr>
        <w:t>)</w:t>
      </w:r>
      <w:r w:rsidR="00FD4DEB">
        <w:rPr>
          <w:rFonts w:asciiTheme="majorHAnsi" w:hAnsiTheme="majorHAnsi" w:cstheme="majorHAnsi"/>
        </w:rPr>
        <w:t xml:space="preserve"> zeigt, dass das Thema Nachhaltigkeit auch unter Reisenden eine immer größere Rolle spielt. </w:t>
      </w:r>
      <w:r w:rsidR="00FD4DEB">
        <w:rPr>
          <w:rFonts w:asciiTheme="majorHAnsi" w:hAnsiTheme="majorHAnsi" w:cstheme="majorHAnsi"/>
        </w:rPr>
        <w:t>Bei Kurzurlaubsreisen bis 3 Tage Aufenthaltsdauer gaben 44% der Befragten an, dass ihnen Nachhaltigkeit wichtig sei</w:t>
      </w:r>
      <w:r w:rsidR="00262ECE" w:rsidRPr="00262ECE">
        <w:rPr>
          <w:rFonts w:asciiTheme="majorHAnsi" w:hAnsiTheme="majorHAnsi" w:cstheme="majorHAnsi"/>
          <w:vertAlign w:val="superscript"/>
        </w:rPr>
        <w:t>1</w:t>
      </w:r>
      <w:r w:rsidR="00FD4DEB">
        <w:rPr>
          <w:rFonts w:asciiTheme="majorHAnsi" w:hAnsiTheme="majorHAnsi" w:cstheme="majorHAnsi"/>
        </w:rPr>
        <w:t xml:space="preserve">. </w:t>
      </w:r>
      <w:r w:rsidR="002242E9">
        <w:rPr>
          <w:rFonts w:asciiTheme="majorHAnsi" w:hAnsiTheme="majorHAnsi" w:cstheme="majorHAnsi"/>
        </w:rPr>
        <w:t>Trotzdem finden weiterhin ca. 55% aller längeren Reisen mit dem Auto und 34% mit dem Flugzeug statt</w:t>
      </w:r>
      <w:r w:rsidR="00262ECE" w:rsidRPr="00262ECE">
        <w:rPr>
          <w:rFonts w:asciiTheme="majorHAnsi" w:hAnsiTheme="majorHAnsi" w:cstheme="majorHAnsi"/>
          <w:vertAlign w:val="superscript"/>
        </w:rPr>
        <w:t>1</w:t>
      </w:r>
      <w:r w:rsidR="002242E9">
        <w:rPr>
          <w:rFonts w:asciiTheme="majorHAnsi" w:hAnsiTheme="majorHAnsi" w:cstheme="majorHAnsi"/>
        </w:rPr>
        <w:t xml:space="preserve">. Gerade Flugreisen haben </w:t>
      </w:r>
      <w:r w:rsidR="000361DB">
        <w:rPr>
          <w:rFonts w:asciiTheme="majorHAnsi" w:hAnsiTheme="majorHAnsi" w:cstheme="majorHAnsi"/>
        </w:rPr>
        <w:t>immer noch</w:t>
      </w:r>
      <w:r w:rsidR="002242E9">
        <w:rPr>
          <w:rFonts w:asciiTheme="majorHAnsi" w:hAnsiTheme="majorHAnsi" w:cstheme="majorHAnsi"/>
        </w:rPr>
        <w:t xml:space="preserve"> e</w:t>
      </w:r>
      <w:r w:rsidR="00FD4DEB">
        <w:rPr>
          <w:rFonts w:asciiTheme="majorHAnsi" w:hAnsiTheme="majorHAnsi" w:cstheme="majorHAnsi"/>
        </w:rPr>
        <w:t>inen besonders großen Einfluss auf die Umwelt</w:t>
      </w:r>
      <w:r w:rsidR="002242E9">
        <w:rPr>
          <w:rFonts w:asciiTheme="majorHAnsi" w:hAnsiTheme="majorHAnsi" w:cstheme="majorHAnsi"/>
        </w:rPr>
        <w:t xml:space="preserve">. </w:t>
      </w:r>
      <w:r w:rsidR="00FD4DEB">
        <w:rPr>
          <w:rFonts w:asciiTheme="majorHAnsi" w:hAnsiTheme="majorHAnsi" w:cstheme="majorHAnsi"/>
        </w:rPr>
        <w:t xml:space="preserve">Betrachtet man die Treibhausgasbilanz einer Person in Deutschland, so nimmt die jährliche </w:t>
      </w:r>
      <w:r w:rsidR="008F5CAB">
        <w:rPr>
          <w:rFonts w:asciiTheme="majorHAnsi" w:hAnsiTheme="majorHAnsi" w:cstheme="majorHAnsi"/>
        </w:rPr>
        <w:t xml:space="preserve">Mobilität inklusive </w:t>
      </w:r>
      <w:r w:rsidR="00FD4DEB">
        <w:rPr>
          <w:rFonts w:asciiTheme="majorHAnsi" w:hAnsiTheme="majorHAnsi" w:cstheme="majorHAnsi"/>
        </w:rPr>
        <w:t>Flugreise etwa 20% des gesamten CO2-Jahresausstoßes dieser Person in Anspruch.</w:t>
      </w:r>
    </w:p>
    <w:p w14:paraId="500922EF" w14:textId="28DAA011" w:rsidR="00C141A2" w:rsidRDefault="007976C9" w:rsidP="00C141A2">
      <w:pPr>
        <w:rPr>
          <w:rFonts w:asciiTheme="majorHAnsi" w:hAnsiTheme="majorHAnsi" w:cstheme="majorHAnsi"/>
        </w:rPr>
      </w:pPr>
      <w:r>
        <w:rPr>
          <w:rFonts w:asciiTheme="majorHAnsi" w:hAnsiTheme="majorHAnsi" w:cstheme="majorHAnsi"/>
        </w:rPr>
        <w:t xml:space="preserve">Dass Reisen </w:t>
      </w:r>
      <w:r w:rsidR="002242E9">
        <w:rPr>
          <w:rFonts w:asciiTheme="majorHAnsi" w:hAnsiTheme="majorHAnsi" w:cstheme="majorHAnsi"/>
        </w:rPr>
        <w:t>noch</w:t>
      </w:r>
      <w:r>
        <w:rPr>
          <w:rFonts w:asciiTheme="majorHAnsi" w:hAnsiTheme="majorHAnsi" w:cstheme="majorHAnsi"/>
        </w:rPr>
        <w:t xml:space="preserve"> umweltverträglicher gehen muss, davon ist </w:t>
      </w:r>
      <w:r w:rsidR="00C141A2" w:rsidRPr="009465BC">
        <w:rPr>
          <w:rFonts w:asciiTheme="majorHAnsi" w:hAnsiTheme="majorHAnsi" w:cstheme="majorHAnsi"/>
        </w:rPr>
        <w:t xml:space="preserve">die </w:t>
      </w:r>
      <w:proofErr w:type="spellStart"/>
      <w:r w:rsidR="00C141A2" w:rsidRPr="009465BC">
        <w:rPr>
          <w:rFonts w:asciiTheme="majorHAnsi" w:hAnsiTheme="majorHAnsi" w:cstheme="majorHAnsi"/>
        </w:rPr>
        <w:t>Hoteliersfamilie</w:t>
      </w:r>
      <w:proofErr w:type="spellEnd"/>
      <w:r w:rsidR="00C141A2" w:rsidRPr="009465BC">
        <w:rPr>
          <w:rFonts w:asciiTheme="majorHAnsi" w:hAnsiTheme="majorHAnsi" w:cstheme="majorHAnsi"/>
        </w:rPr>
        <w:t xml:space="preserve"> des Hotel Mohren in Oberstdorf </w:t>
      </w:r>
      <w:r w:rsidR="0052427E">
        <w:rPr>
          <w:rFonts w:asciiTheme="majorHAnsi" w:hAnsiTheme="majorHAnsi" w:cstheme="majorHAnsi"/>
        </w:rPr>
        <w:t>überzeugt</w:t>
      </w:r>
      <w:r w:rsidR="00C141A2" w:rsidRPr="009465BC">
        <w:rPr>
          <w:rFonts w:asciiTheme="majorHAnsi" w:hAnsiTheme="majorHAnsi" w:cstheme="majorHAnsi"/>
        </w:rPr>
        <w:t xml:space="preserve">. „Wir möchten unsere Gäste dazu motivieren, ihren Urlaub nachhaltiger zu verbringen.“, so Hoteldirektor André Brandt. „Es wird heutzutage viel über das Thema Nachhaltigkeit und nachhaltiges Reisen diskutiert. </w:t>
      </w:r>
      <w:r w:rsidR="00350D64">
        <w:rPr>
          <w:rFonts w:asciiTheme="majorHAnsi" w:hAnsiTheme="majorHAnsi" w:cstheme="majorHAnsi"/>
        </w:rPr>
        <w:t xml:space="preserve">Die Politik spricht über den Green Deal. </w:t>
      </w:r>
      <w:r w:rsidR="00C141A2" w:rsidRPr="009465BC">
        <w:rPr>
          <w:rFonts w:asciiTheme="majorHAnsi" w:hAnsiTheme="majorHAnsi" w:cstheme="majorHAnsi"/>
        </w:rPr>
        <w:t xml:space="preserve">Aber nur </w:t>
      </w:r>
      <w:r w:rsidR="000E6B76">
        <w:rPr>
          <w:rFonts w:asciiTheme="majorHAnsi" w:hAnsiTheme="majorHAnsi" w:cstheme="majorHAnsi"/>
        </w:rPr>
        <w:t>d</w:t>
      </w:r>
      <w:r w:rsidR="00C141A2" w:rsidRPr="009465BC">
        <w:rPr>
          <w:rFonts w:asciiTheme="majorHAnsi" w:hAnsiTheme="majorHAnsi" w:cstheme="majorHAnsi"/>
        </w:rPr>
        <w:t xml:space="preserve">iskutieren bringt uns nicht weiter. </w:t>
      </w:r>
      <w:r w:rsidR="00350D64">
        <w:rPr>
          <w:rFonts w:asciiTheme="majorHAnsi" w:hAnsiTheme="majorHAnsi" w:cstheme="majorHAnsi"/>
        </w:rPr>
        <w:t>Die Zahlen liegen auf dem Tisch und unser</w:t>
      </w:r>
      <w:r w:rsidR="00C141A2" w:rsidRPr="009465BC">
        <w:rPr>
          <w:rFonts w:asciiTheme="majorHAnsi" w:hAnsiTheme="majorHAnsi" w:cstheme="majorHAnsi"/>
        </w:rPr>
        <w:t xml:space="preserve"> </w:t>
      </w:r>
      <w:r w:rsidR="00350D64">
        <w:rPr>
          <w:rFonts w:asciiTheme="majorHAnsi" w:hAnsiTheme="majorHAnsi" w:cstheme="majorHAnsi"/>
        </w:rPr>
        <w:t>Umweltangebot</w:t>
      </w:r>
      <w:r w:rsidR="00C141A2" w:rsidRPr="009465BC">
        <w:rPr>
          <w:rFonts w:asciiTheme="majorHAnsi" w:hAnsiTheme="majorHAnsi" w:cstheme="majorHAnsi"/>
        </w:rPr>
        <w:t xml:space="preserve"> ist unser Beitrag </w:t>
      </w:r>
      <w:r w:rsidR="00C141A2" w:rsidRPr="00217603">
        <w:rPr>
          <w:rFonts w:asciiTheme="majorHAnsi" w:hAnsiTheme="majorHAnsi" w:cstheme="majorHAnsi"/>
        </w:rPr>
        <w:t>zum ökologischen Fußabdruck unserer Gäste.</w:t>
      </w:r>
      <w:r w:rsidR="00350D64">
        <w:rPr>
          <w:rFonts w:asciiTheme="majorHAnsi" w:hAnsiTheme="majorHAnsi" w:cstheme="majorHAnsi"/>
        </w:rPr>
        <w:t xml:space="preserve"> Sozusagen unser touristischer Green Deal.</w:t>
      </w:r>
      <w:r w:rsidR="00C141A2" w:rsidRPr="00217603">
        <w:rPr>
          <w:rFonts w:asciiTheme="majorHAnsi" w:hAnsiTheme="majorHAnsi" w:cstheme="majorHAnsi"/>
        </w:rPr>
        <w:t>“</w:t>
      </w:r>
      <w:r w:rsidR="00C141A2" w:rsidRPr="009465BC">
        <w:rPr>
          <w:rFonts w:asciiTheme="majorHAnsi" w:hAnsiTheme="majorHAnsi" w:cstheme="majorHAnsi"/>
        </w:rPr>
        <w:t xml:space="preserve"> </w:t>
      </w:r>
    </w:p>
    <w:p w14:paraId="1B093002" w14:textId="7BEB193A" w:rsidR="00DC1BB0" w:rsidRDefault="00DC1BB0" w:rsidP="00DC1BB0">
      <w:pPr>
        <w:rPr>
          <w:rFonts w:asciiTheme="majorHAnsi" w:hAnsiTheme="majorHAnsi" w:cstheme="majorHAnsi"/>
        </w:rPr>
      </w:pPr>
      <w:r>
        <w:rPr>
          <w:rFonts w:asciiTheme="majorHAnsi" w:hAnsiTheme="majorHAnsi" w:cstheme="majorHAnsi"/>
        </w:rPr>
        <w:t xml:space="preserve">Aufgrund seiner Lage im Herzen von Oberstdorf und guter Vernetzung sieht Brandt den Urlauber von morgen sogar ganz ohne Auto auskommen. Wer mit der Bahn oder dem Bus anreist, profitiert nicht nur von günstigeren Zimmerpreisen, sondern hat auch vor Ort noch allerlei Vergünstigungen. So bietet das Hotel Mohren im Sommer gratis Bergbahntickets für alle Oberstdorfer Bergbahnen. Zusätzlich fahren alle Oberstdorfer Übernachtungsgäste kostenfrei im gesamten Oberstdorfer Busnetz – Sommer wie Winter. Ein Modell, dass eine besonders grüne Wertschöpfung ermöglicht, so Brandt. „Wir reduzieren die Urlaubs-Emissionen, bringen unseren Partnern in der Region zusätzlichen Verdienst und – das ist </w:t>
      </w:r>
      <w:r w:rsidR="00BE66D5">
        <w:rPr>
          <w:rFonts w:asciiTheme="majorHAnsi" w:hAnsiTheme="majorHAnsi" w:cstheme="majorHAnsi"/>
        </w:rPr>
        <w:t>das Wichtigste – wir schaffen Bewusstsein dafür, dass ein Urlaub in Deutschland mit öffentlichen Verkehrsmitteln nachhaltig, wertbringend und trotzdem komfortabel ist.“</w:t>
      </w:r>
    </w:p>
    <w:p w14:paraId="17095B67" w14:textId="0D32D0F3" w:rsidR="008F16BF" w:rsidRPr="008F16BF" w:rsidRDefault="008F16BF" w:rsidP="00E947E7">
      <w:pPr>
        <w:rPr>
          <w:rFonts w:asciiTheme="majorHAnsi" w:hAnsiTheme="majorHAnsi" w:cstheme="majorHAnsi"/>
          <w:i/>
        </w:rPr>
      </w:pPr>
      <w:r w:rsidRPr="008F16BF">
        <w:rPr>
          <w:rFonts w:asciiTheme="majorHAnsi" w:hAnsiTheme="majorHAnsi" w:cstheme="majorHAnsi"/>
          <w:i/>
        </w:rPr>
        <w:t>Abdruck honorarfrei – Beleg erbeten.</w:t>
      </w:r>
    </w:p>
    <w:p w14:paraId="1BF8A449" w14:textId="4553B731" w:rsidR="00262ECE" w:rsidRPr="00262ECE" w:rsidRDefault="00604FC0" w:rsidP="00E947E7">
      <w:pPr>
        <w:rPr>
          <w:rFonts w:asciiTheme="majorHAnsi" w:hAnsiTheme="majorHAnsi" w:cstheme="majorHAnsi"/>
          <w:sz w:val="18"/>
          <w:szCs w:val="18"/>
        </w:rPr>
      </w:pPr>
      <w:r>
        <w:rPr>
          <w:rFonts w:asciiTheme="majorHAnsi" w:hAnsiTheme="majorHAnsi" w:cstheme="majorHAnsi"/>
        </w:rPr>
        <w:t>Quellenangabe:</w:t>
      </w:r>
      <w:r w:rsidR="00262ECE">
        <w:rPr>
          <w:rFonts w:asciiTheme="majorHAnsi" w:hAnsiTheme="majorHAnsi" w:cstheme="majorHAnsi"/>
        </w:rPr>
        <w:br/>
      </w:r>
      <w:r w:rsidR="00262ECE" w:rsidRPr="00262ECE">
        <w:rPr>
          <w:rFonts w:asciiTheme="majorHAnsi" w:hAnsiTheme="majorHAnsi" w:cstheme="majorHAnsi"/>
          <w:sz w:val="18"/>
          <w:szCs w:val="18"/>
          <w:vertAlign w:val="superscript"/>
        </w:rPr>
        <w:t>1</w:t>
      </w:r>
      <w:r w:rsidR="00262ECE" w:rsidRPr="00262ECE">
        <w:rPr>
          <w:rFonts w:asciiTheme="majorHAnsi" w:hAnsiTheme="majorHAnsi" w:cstheme="majorHAnsi"/>
          <w:sz w:val="18"/>
          <w:szCs w:val="18"/>
        </w:rPr>
        <w:t xml:space="preserve"> </w:t>
      </w:r>
      <w:hyperlink r:id="rId7" w:history="1">
        <w:r w:rsidR="00262ECE" w:rsidRPr="00262ECE">
          <w:rPr>
            <w:rStyle w:val="Hyperlink"/>
            <w:rFonts w:asciiTheme="majorHAnsi" w:hAnsiTheme="majorHAnsi" w:cstheme="majorHAnsi"/>
            <w:sz w:val="18"/>
            <w:szCs w:val="18"/>
          </w:rPr>
          <w:t>http://reiseanalyse.de/wp-content/uploads/2023/01/UBA_Nachhaltigkeit_bei_Urlaubsreisen_Bericht2022-1.pdf</w:t>
        </w:r>
      </w:hyperlink>
      <w:r w:rsidRPr="00262ECE">
        <w:rPr>
          <w:rFonts w:asciiTheme="majorHAnsi" w:hAnsiTheme="majorHAnsi" w:cstheme="majorHAnsi"/>
          <w:sz w:val="18"/>
          <w:szCs w:val="18"/>
        </w:rPr>
        <w:t xml:space="preserve"> </w:t>
      </w:r>
      <w:r w:rsidR="00262ECE">
        <w:rPr>
          <w:rFonts w:asciiTheme="majorHAnsi" w:hAnsiTheme="majorHAnsi" w:cstheme="majorHAnsi"/>
          <w:sz w:val="18"/>
          <w:szCs w:val="18"/>
        </w:rPr>
        <w:br/>
      </w:r>
      <w:r w:rsidR="00262ECE" w:rsidRPr="00262ECE">
        <w:rPr>
          <w:rFonts w:asciiTheme="majorHAnsi" w:hAnsiTheme="majorHAnsi" w:cstheme="majorHAnsi"/>
          <w:sz w:val="18"/>
          <w:szCs w:val="18"/>
          <w:vertAlign w:val="superscript"/>
        </w:rPr>
        <w:t>2</w:t>
      </w:r>
      <w:r w:rsidR="00262ECE" w:rsidRPr="00262ECE">
        <w:rPr>
          <w:rFonts w:asciiTheme="majorHAnsi" w:hAnsiTheme="majorHAnsi" w:cstheme="majorHAnsi"/>
          <w:sz w:val="18"/>
          <w:szCs w:val="18"/>
        </w:rPr>
        <w:t xml:space="preserve"> </w:t>
      </w:r>
      <w:hyperlink r:id="rId8" w:history="1">
        <w:r w:rsidR="00262ECE" w:rsidRPr="00262ECE">
          <w:rPr>
            <w:rStyle w:val="Hyperlink"/>
            <w:rFonts w:asciiTheme="majorHAnsi" w:hAnsiTheme="majorHAnsi" w:cstheme="majorHAnsi"/>
            <w:sz w:val="18"/>
            <w:szCs w:val="18"/>
          </w:rPr>
          <w:t>https://de.statista.com/themen/3505/nachhaltiges-reisen/#topicHeader__wrapper</w:t>
        </w:r>
      </w:hyperlink>
      <w:r w:rsidR="00262ECE" w:rsidRPr="00262ECE">
        <w:rPr>
          <w:rFonts w:asciiTheme="majorHAnsi" w:hAnsiTheme="majorHAnsi" w:cstheme="majorHAnsi"/>
          <w:sz w:val="18"/>
          <w:szCs w:val="18"/>
        </w:rPr>
        <w:t xml:space="preserve"> </w:t>
      </w:r>
    </w:p>
    <w:p w14:paraId="5E85F015" w14:textId="5358335D" w:rsidR="008F16BF" w:rsidRDefault="008F16BF" w:rsidP="00E947E7">
      <w:pPr>
        <w:rPr>
          <w:rFonts w:asciiTheme="majorHAnsi" w:hAnsiTheme="majorHAnsi" w:cstheme="majorHAnsi"/>
        </w:rPr>
      </w:pPr>
    </w:p>
    <w:p w14:paraId="79B7598A" w14:textId="09F2EC69" w:rsidR="008F16BF" w:rsidRDefault="008F16BF" w:rsidP="00E947E7">
      <w:pPr>
        <w:rPr>
          <w:rFonts w:asciiTheme="majorHAnsi" w:hAnsiTheme="majorHAnsi" w:cstheme="majorHAnsi"/>
        </w:rPr>
      </w:pPr>
    </w:p>
    <w:p w14:paraId="74AD7129" w14:textId="75348DBB" w:rsidR="008F16BF" w:rsidRPr="008F16BF" w:rsidRDefault="00834C79" w:rsidP="00E947E7">
      <w:pPr>
        <w:rPr>
          <w:rFonts w:asciiTheme="majorHAnsi" w:hAnsiTheme="majorHAnsi" w:cstheme="majorHAnsi"/>
          <w:b/>
        </w:rPr>
      </w:pPr>
      <w:r>
        <w:rPr>
          <w:noProof/>
        </w:rPr>
        <w:drawing>
          <wp:anchor distT="0" distB="0" distL="114300" distR="114300" simplePos="0" relativeHeight="251659264" behindDoc="0" locked="0" layoutInCell="1" allowOverlap="1" wp14:anchorId="788E4795" wp14:editId="1D9EDDCB">
            <wp:simplePos x="0" y="0"/>
            <wp:positionH relativeFrom="margin">
              <wp:align>left</wp:align>
            </wp:positionH>
            <wp:positionV relativeFrom="paragraph">
              <wp:posOffset>10795</wp:posOffset>
            </wp:positionV>
            <wp:extent cx="2457450" cy="1638300"/>
            <wp:effectExtent l="0" t="0" r="0" b="0"/>
            <wp:wrapNone/>
            <wp:docPr id="2" name="Grafik 2" descr="Ein Bild, das Person, stehend, darstellen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Person, stehend, darstellend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7450" cy="1638300"/>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6C07C224" wp14:editId="7F014018">
            <wp:simplePos x="0" y="0"/>
            <wp:positionH relativeFrom="column">
              <wp:posOffset>2681605</wp:posOffset>
            </wp:positionH>
            <wp:positionV relativeFrom="paragraph">
              <wp:posOffset>7620</wp:posOffset>
            </wp:positionV>
            <wp:extent cx="2476500" cy="1651000"/>
            <wp:effectExtent l="0" t="0" r="0" b="635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6500" cy="1651000"/>
                    </a:xfrm>
                    <a:prstGeom prst="rect">
                      <a:avLst/>
                    </a:prstGeom>
                    <a:noFill/>
                    <a:ln>
                      <a:noFill/>
                    </a:ln>
                  </pic:spPr>
                </pic:pic>
              </a:graphicData>
            </a:graphic>
          </wp:anchor>
        </w:drawing>
      </w:r>
    </w:p>
    <w:p w14:paraId="6A969161" w14:textId="6E04D971" w:rsidR="00515908" w:rsidRDefault="00515908" w:rsidP="00E947E7">
      <w:pPr>
        <w:rPr>
          <w:rFonts w:asciiTheme="majorHAnsi" w:hAnsiTheme="majorHAnsi" w:cstheme="majorHAnsi"/>
        </w:rPr>
      </w:pPr>
    </w:p>
    <w:p w14:paraId="4B16C6A7" w14:textId="2EE7EAC7" w:rsidR="00834C79" w:rsidRDefault="00834C79" w:rsidP="00E947E7">
      <w:pPr>
        <w:rPr>
          <w:rFonts w:asciiTheme="majorHAnsi" w:hAnsiTheme="majorHAnsi" w:cstheme="majorHAnsi"/>
        </w:rPr>
      </w:pPr>
    </w:p>
    <w:p w14:paraId="1226958F" w14:textId="6D444A71" w:rsidR="00834C79" w:rsidRDefault="00834C79" w:rsidP="00E947E7">
      <w:pPr>
        <w:rPr>
          <w:rFonts w:asciiTheme="majorHAnsi" w:hAnsiTheme="majorHAnsi" w:cstheme="majorHAnsi"/>
        </w:rPr>
      </w:pPr>
    </w:p>
    <w:p w14:paraId="6FE8B36E" w14:textId="4D386FD5" w:rsidR="00834C79" w:rsidRDefault="00834C79" w:rsidP="00E947E7">
      <w:pPr>
        <w:rPr>
          <w:rFonts w:asciiTheme="majorHAnsi" w:hAnsiTheme="majorHAnsi" w:cstheme="majorHAnsi"/>
        </w:rPr>
      </w:pPr>
    </w:p>
    <w:p w14:paraId="09271560" w14:textId="3B6BB2EE" w:rsidR="00834C79" w:rsidRDefault="00834C79" w:rsidP="00E947E7">
      <w:pPr>
        <w:rPr>
          <w:rFonts w:asciiTheme="majorHAnsi" w:hAnsiTheme="majorHAnsi" w:cstheme="majorHAnsi"/>
        </w:rPr>
      </w:pPr>
    </w:p>
    <w:p w14:paraId="2DBC3100" w14:textId="442AB568" w:rsidR="00834C79" w:rsidRDefault="00834C79" w:rsidP="00E947E7">
      <w:pPr>
        <w:rPr>
          <w:rFonts w:asciiTheme="majorHAnsi" w:hAnsiTheme="majorHAnsi" w:cstheme="majorHAnsi"/>
        </w:rPr>
      </w:pPr>
      <w:r>
        <w:rPr>
          <w:rFonts w:asciiTheme="majorHAnsi" w:hAnsiTheme="majorHAnsi" w:cstheme="majorHAnsi"/>
        </w:rPr>
        <w:t xml:space="preserve">Gastgeberfamilie </w:t>
      </w:r>
      <w:r w:rsidR="00604FC0">
        <w:rPr>
          <w:rFonts w:asciiTheme="majorHAnsi" w:hAnsiTheme="majorHAnsi" w:cstheme="majorHAnsi"/>
        </w:rPr>
        <w:t>Tina</w:t>
      </w:r>
      <w:r>
        <w:rPr>
          <w:rFonts w:asciiTheme="majorHAnsi" w:hAnsiTheme="majorHAnsi" w:cstheme="majorHAnsi"/>
        </w:rPr>
        <w:t xml:space="preserve"> und </w:t>
      </w:r>
      <w:r w:rsidR="00604FC0">
        <w:rPr>
          <w:rFonts w:asciiTheme="majorHAnsi" w:hAnsiTheme="majorHAnsi" w:cstheme="majorHAnsi"/>
        </w:rPr>
        <w:t>André</w:t>
      </w:r>
      <w:r>
        <w:rPr>
          <w:rFonts w:asciiTheme="majorHAnsi" w:hAnsiTheme="majorHAnsi" w:cstheme="majorHAnsi"/>
        </w:rPr>
        <w:t xml:space="preserve"> Brandt</w:t>
      </w:r>
      <w:r>
        <w:rPr>
          <w:rFonts w:asciiTheme="majorHAnsi" w:hAnsiTheme="majorHAnsi" w:cstheme="majorHAnsi"/>
        </w:rPr>
        <w:tab/>
      </w:r>
      <w:proofErr w:type="spellStart"/>
      <w:r>
        <w:rPr>
          <w:rFonts w:asciiTheme="majorHAnsi" w:hAnsiTheme="majorHAnsi" w:cstheme="majorHAnsi"/>
        </w:rPr>
        <w:t>Signature</w:t>
      </w:r>
      <w:proofErr w:type="spellEnd"/>
      <w:r>
        <w:rPr>
          <w:rFonts w:asciiTheme="majorHAnsi" w:hAnsiTheme="majorHAnsi" w:cstheme="majorHAnsi"/>
        </w:rPr>
        <w:t>-Zimmer im Stil der 20er Jahre</w:t>
      </w:r>
    </w:p>
    <w:p w14:paraId="3B1DA465" w14:textId="5021FD81" w:rsidR="00834C79" w:rsidRDefault="00834C79" w:rsidP="00E947E7">
      <w:pPr>
        <w:rPr>
          <w:rFonts w:asciiTheme="majorHAnsi" w:hAnsiTheme="majorHAnsi" w:cstheme="majorHAnsi"/>
        </w:rPr>
      </w:pPr>
      <w:r>
        <w:rPr>
          <w:rFonts w:asciiTheme="majorHAnsi" w:hAnsiTheme="majorHAnsi" w:cstheme="majorHAnsi"/>
        </w:rPr>
        <w:t>Bilder © Hotel Mohren</w:t>
      </w:r>
    </w:p>
    <w:p w14:paraId="41C10332" w14:textId="43071947" w:rsidR="00834C79" w:rsidRDefault="00834C79" w:rsidP="00E947E7">
      <w:pPr>
        <w:rPr>
          <w:rFonts w:asciiTheme="majorHAnsi" w:hAnsiTheme="majorHAnsi" w:cstheme="majorHAnsi"/>
        </w:rPr>
      </w:pPr>
    </w:p>
    <w:p w14:paraId="0261835A" w14:textId="6D9AE80E" w:rsidR="00834C79" w:rsidRDefault="00834C79" w:rsidP="00E947E7">
      <w:pPr>
        <w:rPr>
          <w:rFonts w:asciiTheme="majorHAnsi" w:hAnsiTheme="majorHAnsi" w:cstheme="majorHAnsi"/>
          <w:b/>
        </w:rPr>
      </w:pPr>
      <w:r>
        <w:rPr>
          <w:rFonts w:asciiTheme="majorHAnsi" w:hAnsiTheme="majorHAnsi" w:cstheme="majorHAnsi"/>
          <w:b/>
        </w:rPr>
        <w:t>Hotel Mohren</w:t>
      </w:r>
    </w:p>
    <w:p w14:paraId="3C3B7735" w14:textId="77777777" w:rsidR="000B31A8" w:rsidRDefault="003E397E" w:rsidP="007471C7">
      <w:pPr>
        <w:rPr>
          <w:rFonts w:asciiTheme="majorHAnsi" w:hAnsiTheme="majorHAnsi" w:cstheme="majorHAnsi"/>
        </w:rPr>
      </w:pPr>
      <w:r>
        <w:rPr>
          <w:rFonts w:asciiTheme="majorHAnsi" w:hAnsiTheme="majorHAnsi" w:cstheme="majorHAnsi"/>
        </w:rPr>
        <w:t>Gepflegter Müßiggang im Herzen Oberstdorfs – und das seit über 500 Jahren. Denn geschichtlich erwähnt wurde das Hotel Mohren bereits 1478 als „</w:t>
      </w:r>
      <w:proofErr w:type="spellStart"/>
      <w:r>
        <w:rPr>
          <w:rFonts w:asciiTheme="majorHAnsi" w:hAnsiTheme="majorHAnsi" w:cstheme="majorHAnsi"/>
        </w:rPr>
        <w:t>Taferne</w:t>
      </w:r>
      <w:proofErr w:type="spellEnd"/>
      <w:r>
        <w:rPr>
          <w:rFonts w:asciiTheme="majorHAnsi" w:hAnsiTheme="majorHAnsi" w:cstheme="majorHAnsi"/>
        </w:rPr>
        <w:t xml:space="preserve"> </w:t>
      </w:r>
      <w:proofErr w:type="spellStart"/>
      <w:r>
        <w:rPr>
          <w:rFonts w:asciiTheme="majorHAnsi" w:hAnsiTheme="majorHAnsi" w:cstheme="majorHAnsi"/>
        </w:rPr>
        <w:t>beyr</w:t>
      </w:r>
      <w:proofErr w:type="spellEnd"/>
      <w:r>
        <w:rPr>
          <w:rFonts w:asciiTheme="majorHAnsi" w:hAnsiTheme="majorHAnsi" w:cstheme="majorHAnsi"/>
        </w:rPr>
        <w:t xml:space="preserve"> Kirchen“. Es ist damit nicht nur das älteste Haus am Platz sondern auch pulsierender Mittelpunkt im Zentrum Oberstdorfs.</w:t>
      </w:r>
      <w:r w:rsidR="00CB5A03">
        <w:rPr>
          <w:rFonts w:asciiTheme="majorHAnsi" w:hAnsiTheme="majorHAnsi" w:cstheme="majorHAnsi"/>
        </w:rPr>
        <w:t xml:space="preserve"> </w:t>
      </w:r>
    </w:p>
    <w:p w14:paraId="7CDFFC64" w14:textId="1AC6E440" w:rsidR="000B31A8" w:rsidRDefault="003E397E" w:rsidP="007471C7">
      <w:pPr>
        <w:rPr>
          <w:rFonts w:asciiTheme="majorHAnsi" w:hAnsiTheme="majorHAnsi" w:cstheme="majorHAnsi"/>
        </w:rPr>
      </w:pPr>
      <w:r>
        <w:rPr>
          <w:rFonts w:asciiTheme="majorHAnsi" w:hAnsiTheme="majorHAnsi" w:cstheme="majorHAnsi"/>
        </w:rPr>
        <w:t xml:space="preserve">Hier treffen </w:t>
      </w:r>
      <w:r w:rsidR="00A47BD8">
        <w:rPr>
          <w:rFonts w:asciiTheme="majorHAnsi" w:hAnsiTheme="majorHAnsi" w:cstheme="majorHAnsi"/>
        </w:rPr>
        <w:t>Mondänität</w:t>
      </w:r>
      <w:r>
        <w:rPr>
          <w:rFonts w:asciiTheme="majorHAnsi" w:hAnsiTheme="majorHAnsi" w:cstheme="majorHAnsi"/>
        </w:rPr>
        <w:t xml:space="preserve"> und Gemütlichkeit </w:t>
      </w:r>
      <w:r w:rsidR="007471C7">
        <w:rPr>
          <w:rFonts w:asciiTheme="majorHAnsi" w:hAnsiTheme="majorHAnsi" w:cstheme="majorHAnsi"/>
        </w:rPr>
        <w:t xml:space="preserve">im Stile der goldenen 20er Jahre aufeinander. Alte Gepflogenheiten werden wieder zum Leben erweckt und mit Lässigkeit und modernem Selbstverständnis neu interpretiert. </w:t>
      </w:r>
      <w:r w:rsidR="000B31A8">
        <w:rPr>
          <w:rFonts w:asciiTheme="majorHAnsi" w:hAnsiTheme="majorHAnsi" w:cstheme="majorHAnsi"/>
        </w:rPr>
        <w:t>Mit Vintage-Elementen kombinierte Design-Klassiker lassen den Stil alter Grandhotels aufleben und vermitteln das Gefühl des Besonderen</w:t>
      </w:r>
      <w:r w:rsidR="00C75C43">
        <w:rPr>
          <w:rFonts w:asciiTheme="majorHAnsi" w:hAnsiTheme="majorHAnsi" w:cstheme="majorHAnsi"/>
        </w:rPr>
        <w:t xml:space="preserve">. </w:t>
      </w:r>
      <w:r w:rsidR="000B31A8">
        <w:rPr>
          <w:rFonts w:asciiTheme="majorHAnsi" w:hAnsiTheme="majorHAnsi" w:cstheme="majorHAnsi"/>
        </w:rPr>
        <w:t xml:space="preserve">Alles mit genau einem Ziel: Raum und Gelegenheit für Muße und das süße Nichtstun zu schaffen. </w:t>
      </w:r>
    </w:p>
    <w:p w14:paraId="5B2F1DD3" w14:textId="5AD3C286" w:rsidR="00C75C43" w:rsidRDefault="00C75C43" w:rsidP="007471C7">
      <w:pPr>
        <w:rPr>
          <w:rFonts w:asciiTheme="majorHAnsi" w:hAnsiTheme="majorHAnsi" w:cstheme="majorHAnsi"/>
        </w:rPr>
      </w:pPr>
      <w:r>
        <w:rPr>
          <w:rFonts w:asciiTheme="majorHAnsi" w:hAnsiTheme="majorHAnsi" w:cstheme="majorHAnsi"/>
        </w:rPr>
        <w:t>Deshalb verschreibt sich das Hotel-Team rund um Küchenchef Daniel Höfling auch dem Genuss für alle Sinne. Mit Leidenschaft und Expertise werden altbekannte Gerichte in die Moderne übersetzt und durch edle Tropfen aus dem über 500 Jahre alten Weinkeller ergänzt.</w:t>
      </w:r>
      <w:r w:rsidR="000E6B76">
        <w:rPr>
          <w:rFonts w:asciiTheme="majorHAnsi" w:hAnsiTheme="majorHAnsi" w:cstheme="majorHAnsi"/>
        </w:rPr>
        <w:t xml:space="preserve"> Ein Haus des guten Geschmacks, welches </w:t>
      </w:r>
      <w:r w:rsidR="00EC42CD">
        <w:rPr>
          <w:rFonts w:asciiTheme="majorHAnsi" w:hAnsiTheme="majorHAnsi" w:cstheme="majorHAnsi"/>
        </w:rPr>
        <w:t>seinesgleichen</w:t>
      </w:r>
      <w:r w:rsidR="000E6B76">
        <w:rPr>
          <w:rFonts w:asciiTheme="majorHAnsi" w:hAnsiTheme="majorHAnsi" w:cstheme="majorHAnsi"/>
        </w:rPr>
        <w:t xml:space="preserve"> sucht.</w:t>
      </w:r>
    </w:p>
    <w:p w14:paraId="30123BD2" w14:textId="5CB55039" w:rsidR="00C75C43" w:rsidRPr="00C75C43" w:rsidRDefault="00C75C43" w:rsidP="007471C7">
      <w:pPr>
        <w:rPr>
          <w:rFonts w:asciiTheme="majorHAnsi" w:hAnsiTheme="majorHAnsi" w:cstheme="majorHAnsi"/>
          <w:i/>
        </w:rPr>
      </w:pPr>
      <w:r w:rsidRPr="00C75C43">
        <w:rPr>
          <w:rFonts w:asciiTheme="majorHAnsi" w:hAnsiTheme="majorHAnsi" w:cstheme="majorHAnsi"/>
          <w:i/>
        </w:rPr>
        <w:t>Besonderheiten: Mitten am Oberstdorfer Marktplatz ▪ 500 Jahre alter Weinkeller für Weinproben und Veranstaltungen ▪</w:t>
      </w:r>
      <w:r w:rsidR="000E6B76">
        <w:rPr>
          <w:rFonts w:asciiTheme="majorHAnsi" w:hAnsiTheme="majorHAnsi" w:cstheme="majorHAnsi"/>
          <w:i/>
        </w:rPr>
        <w:t xml:space="preserve"> Design im Stil der 20er Jahre ▪ Highlight-Gericht: </w:t>
      </w:r>
      <w:r w:rsidRPr="00C75C43">
        <w:rPr>
          <w:rFonts w:asciiTheme="majorHAnsi" w:hAnsiTheme="majorHAnsi" w:cstheme="majorHAnsi"/>
          <w:i/>
        </w:rPr>
        <w:t>Boeuf de Ferdinand serviert unter der goldenen Mohren Cloche</w:t>
      </w:r>
    </w:p>
    <w:p w14:paraId="79E33258" w14:textId="1C0F524E" w:rsidR="00834C79" w:rsidRDefault="00834C79" w:rsidP="00E947E7">
      <w:pPr>
        <w:rPr>
          <w:rFonts w:asciiTheme="majorHAnsi" w:hAnsiTheme="majorHAnsi" w:cstheme="majorHAnsi"/>
          <w:b/>
        </w:rPr>
      </w:pPr>
    </w:p>
    <w:p w14:paraId="12D54963" w14:textId="397811F4" w:rsidR="00834C79" w:rsidRDefault="00834C79" w:rsidP="00E947E7">
      <w:pPr>
        <w:rPr>
          <w:rFonts w:asciiTheme="majorHAnsi" w:hAnsiTheme="majorHAnsi" w:cstheme="majorHAnsi"/>
          <w:b/>
        </w:rPr>
      </w:pPr>
      <w:r>
        <w:rPr>
          <w:rFonts w:asciiTheme="majorHAnsi" w:hAnsiTheme="majorHAnsi" w:cstheme="majorHAnsi"/>
          <w:b/>
        </w:rPr>
        <w:t>Pressekontakt</w:t>
      </w:r>
    </w:p>
    <w:p w14:paraId="516879E5" w14:textId="78AE4EBB" w:rsidR="00834C79" w:rsidRDefault="00834C79" w:rsidP="00E947E7">
      <w:pPr>
        <w:rPr>
          <w:rFonts w:asciiTheme="majorHAnsi" w:hAnsiTheme="majorHAnsi" w:cstheme="majorHAnsi"/>
        </w:rPr>
      </w:pPr>
      <w:r>
        <w:rPr>
          <w:rFonts w:asciiTheme="majorHAnsi" w:hAnsiTheme="majorHAnsi" w:cstheme="majorHAnsi"/>
        </w:rPr>
        <w:t xml:space="preserve">Oberstdorf Event GmbH ▪ Jana Rettke ▪ Tel. </w:t>
      </w:r>
      <w:r w:rsidR="00710E92">
        <w:rPr>
          <w:rFonts w:asciiTheme="majorHAnsi" w:hAnsiTheme="majorHAnsi" w:cstheme="majorHAnsi"/>
        </w:rPr>
        <w:t>+49 (0)</w:t>
      </w:r>
      <w:r>
        <w:rPr>
          <w:rFonts w:asciiTheme="majorHAnsi" w:hAnsiTheme="majorHAnsi" w:cstheme="majorHAnsi"/>
        </w:rPr>
        <w:t xml:space="preserve">8322 / 5009060 ▪ </w:t>
      </w:r>
      <w:hyperlink r:id="rId11" w:history="1">
        <w:r w:rsidR="00710E92" w:rsidRPr="003326AB">
          <w:rPr>
            <w:rStyle w:val="Hyperlink"/>
            <w:rFonts w:asciiTheme="majorHAnsi" w:hAnsiTheme="majorHAnsi" w:cstheme="majorHAnsi"/>
          </w:rPr>
          <w:t>pr@oberstdorf-event.de</w:t>
        </w:r>
      </w:hyperlink>
    </w:p>
    <w:p w14:paraId="3699EFCB" w14:textId="78C9C1DB" w:rsidR="00710E92" w:rsidRDefault="00710E92" w:rsidP="00E947E7">
      <w:pPr>
        <w:rPr>
          <w:rFonts w:asciiTheme="majorHAnsi" w:hAnsiTheme="majorHAnsi" w:cstheme="majorHAnsi"/>
          <w:b/>
        </w:rPr>
      </w:pPr>
      <w:r>
        <w:rPr>
          <w:rFonts w:asciiTheme="majorHAnsi" w:hAnsiTheme="majorHAnsi" w:cstheme="majorHAnsi"/>
          <w:b/>
        </w:rPr>
        <w:t>Hotelkontakt</w:t>
      </w:r>
    </w:p>
    <w:p w14:paraId="6F1EE578" w14:textId="476C6B3C" w:rsidR="00710E92" w:rsidRPr="00710E92" w:rsidRDefault="00710E92" w:rsidP="00E947E7">
      <w:pPr>
        <w:rPr>
          <w:rFonts w:asciiTheme="majorHAnsi" w:hAnsiTheme="majorHAnsi" w:cstheme="majorHAnsi"/>
        </w:rPr>
      </w:pPr>
      <w:r>
        <w:rPr>
          <w:rFonts w:asciiTheme="majorHAnsi" w:hAnsiTheme="majorHAnsi" w:cstheme="majorHAnsi"/>
        </w:rPr>
        <w:t xml:space="preserve">Hotel Mohren ▪ André Brandt ▪ Tel. +49 (0)8322 / 9120 ▪ </w:t>
      </w:r>
      <w:hyperlink r:id="rId12" w:history="1">
        <w:r w:rsidRPr="003326AB">
          <w:rPr>
            <w:rStyle w:val="Hyperlink"/>
            <w:rFonts w:asciiTheme="majorHAnsi" w:hAnsiTheme="majorHAnsi" w:cstheme="majorHAnsi"/>
          </w:rPr>
          <w:t>www.hotel-mohren.de</w:t>
        </w:r>
      </w:hyperlink>
      <w:r>
        <w:rPr>
          <w:rFonts w:asciiTheme="majorHAnsi" w:hAnsiTheme="majorHAnsi" w:cstheme="majorHAnsi"/>
        </w:rPr>
        <w:t xml:space="preserve"> </w:t>
      </w:r>
    </w:p>
    <w:sectPr w:rsidR="00710E92" w:rsidRPr="00710E92" w:rsidSect="00D12697">
      <w:headerReference w:type="default" r:id="rId13"/>
      <w:footerReference w:type="default" r:id="rId14"/>
      <w:pgSz w:w="11906" w:h="16838"/>
      <w:pgMar w:top="1417" w:right="1417" w:bottom="1985" w:left="1417"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CAB8D6" w14:textId="77777777" w:rsidR="00B97E09" w:rsidRDefault="00B97E09" w:rsidP="00AD1C38">
      <w:pPr>
        <w:spacing w:after="0" w:line="240" w:lineRule="auto"/>
      </w:pPr>
      <w:r>
        <w:separator/>
      </w:r>
    </w:p>
  </w:endnote>
  <w:endnote w:type="continuationSeparator" w:id="0">
    <w:p w14:paraId="5F051E18" w14:textId="77777777" w:rsidR="00B97E09" w:rsidRDefault="00B97E09" w:rsidP="00AD1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0C4B2" w14:textId="5542DC56" w:rsidR="000B31A8" w:rsidRDefault="000B31A8" w:rsidP="00480645">
    <w:pPr>
      <w:pStyle w:val="Fuzeile"/>
      <w:jc w:val="center"/>
      <w:rPr>
        <w:noProof/>
      </w:rPr>
    </w:pPr>
  </w:p>
  <w:p w14:paraId="75F43649" w14:textId="4D7A88C5" w:rsidR="00480645" w:rsidRPr="00480645" w:rsidRDefault="00863719" w:rsidP="00480645">
    <w:pPr>
      <w:pStyle w:val="Fuzeile"/>
      <w:jc w:val="center"/>
      <w:rPr>
        <w:rFonts w:ascii="Baskerville Old Face" w:hAnsi="Baskerville Old Face"/>
        <w:color w:val="A88039"/>
      </w:rPr>
    </w:pPr>
    <w:r>
      <w:rPr>
        <w:noProof/>
      </w:rPr>
      <w:drawing>
        <wp:anchor distT="0" distB="0" distL="114300" distR="114300" simplePos="0" relativeHeight="251666432" behindDoc="0" locked="0" layoutInCell="1" allowOverlap="1" wp14:anchorId="371BE652" wp14:editId="1609DEF8">
          <wp:simplePos x="0" y="0"/>
          <wp:positionH relativeFrom="column">
            <wp:posOffset>141605</wp:posOffset>
          </wp:positionH>
          <wp:positionV relativeFrom="paragraph">
            <wp:posOffset>38735</wp:posOffset>
          </wp:positionV>
          <wp:extent cx="387350" cy="273050"/>
          <wp:effectExtent l="0" t="0" r="0" b="0"/>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350" cy="273050"/>
                  </a:xfrm>
                  <a:prstGeom prst="rect">
                    <a:avLst/>
                  </a:prstGeom>
                  <a:noFill/>
                  <a:ln>
                    <a:noFill/>
                  </a:ln>
                </pic:spPr>
              </pic:pic>
            </a:graphicData>
          </a:graphic>
        </wp:anchor>
      </w:drawing>
    </w:r>
    <w:r w:rsidR="00480645">
      <w:rPr>
        <w:noProof/>
      </w:rPr>
      <w:drawing>
        <wp:anchor distT="0" distB="0" distL="114300" distR="114300" simplePos="0" relativeHeight="251668480" behindDoc="0" locked="0" layoutInCell="1" allowOverlap="1" wp14:anchorId="7D019195" wp14:editId="1714D75B">
          <wp:simplePos x="0" y="0"/>
          <wp:positionH relativeFrom="column">
            <wp:posOffset>5253355</wp:posOffset>
          </wp:positionH>
          <wp:positionV relativeFrom="paragraph">
            <wp:posOffset>26035</wp:posOffset>
          </wp:positionV>
          <wp:extent cx="387350" cy="273050"/>
          <wp:effectExtent l="0" t="0" r="0" b="0"/>
          <wp:wrapNone/>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350" cy="273050"/>
                  </a:xfrm>
                  <a:prstGeom prst="rect">
                    <a:avLst/>
                  </a:prstGeom>
                  <a:noFill/>
                  <a:ln>
                    <a:noFill/>
                  </a:ln>
                </pic:spPr>
              </pic:pic>
            </a:graphicData>
          </a:graphic>
        </wp:anchor>
      </w:drawing>
    </w:r>
    <w:r w:rsidR="00480645">
      <w:rPr>
        <w:rFonts w:ascii="Baskerville Old Face" w:hAnsi="Baskerville Old Face"/>
        <w:noProof/>
        <w:color w:val="A88039"/>
      </w:rPr>
      <mc:AlternateContent>
        <mc:Choice Requires="wps">
          <w:drawing>
            <wp:anchor distT="0" distB="0" distL="114300" distR="114300" simplePos="0" relativeHeight="251661312" behindDoc="0" locked="0" layoutInCell="1" allowOverlap="1" wp14:anchorId="47745ADE" wp14:editId="1B3BF55E">
              <wp:simplePos x="0" y="0"/>
              <wp:positionH relativeFrom="page">
                <wp:align>left</wp:align>
              </wp:positionH>
              <wp:positionV relativeFrom="paragraph">
                <wp:posOffset>-221615</wp:posOffset>
              </wp:positionV>
              <wp:extent cx="7632700" cy="0"/>
              <wp:effectExtent l="0" t="0" r="0" b="0"/>
              <wp:wrapNone/>
              <wp:docPr id="33" name="Gerader Verbinder 33"/>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E0FF52" id="Gerader Verbinder 33" o:spid="_x0000_s1026" style="position:absolute;z-index:251661312;visibility:visible;mso-wrap-style:square;mso-wrap-distance-left:9pt;mso-wrap-distance-top:0;mso-wrap-distance-right:9pt;mso-wrap-distance-bottom:0;mso-position-horizontal:left;mso-position-horizontal-relative:page;mso-position-vertical:absolute;mso-position-vertical-relative:text" from="0,-17.45pt" to="601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" strokecolor="#a88039" strokeweight=".5pt">
              <v:stroke joinstyle="miter"/>
              <w10:wrap anchorx="page"/>
            </v:line>
          </w:pict>
        </mc:Fallback>
      </mc:AlternateContent>
    </w:r>
    <w:r w:rsidR="00480645">
      <w:rPr>
        <w:rFonts w:ascii="Baskerville Old Face" w:hAnsi="Baskerville Old Face"/>
        <w:noProof/>
        <w:color w:val="A88039"/>
      </w:rPr>
      <mc:AlternateContent>
        <mc:Choice Requires="wps">
          <w:drawing>
            <wp:anchor distT="0" distB="0" distL="114300" distR="114300" simplePos="0" relativeHeight="251659264" behindDoc="0" locked="0" layoutInCell="1" allowOverlap="1" wp14:anchorId="12E1808E" wp14:editId="7BF85A77">
              <wp:simplePos x="0" y="0"/>
              <wp:positionH relativeFrom="column">
                <wp:posOffset>-893445</wp:posOffset>
              </wp:positionH>
              <wp:positionV relativeFrom="paragraph">
                <wp:posOffset>-170815</wp:posOffset>
              </wp:positionV>
              <wp:extent cx="7632700" cy="0"/>
              <wp:effectExtent l="0" t="0" r="0" b="0"/>
              <wp:wrapNone/>
              <wp:docPr id="32" name="Gerader Verbinder 32"/>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1CF113" id="Gerader Verbinder 3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0.35pt,-13.45pt" to="530.6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" strokecolor="#a88039" strokeweight=".5pt">
              <v:stroke joinstyle="miter"/>
            </v:line>
          </w:pict>
        </mc:Fallback>
      </mc:AlternateContent>
    </w:r>
    <w:r w:rsidR="00160E81" w:rsidRPr="00480645">
      <w:rPr>
        <w:rFonts w:ascii="Baskerville Old Face" w:hAnsi="Baskerville Old Face"/>
        <w:color w:val="A88039"/>
      </w:rPr>
      <w:t>Hotel Mohren</w:t>
    </w:r>
    <w:r w:rsidR="00480645" w:rsidRPr="00480645">
      <w:rPr>
        <w:rFonts w:ascii="Baskerville Old Face" w:hAnsi="Baskerville Old Face"/>
        <w:color w:val="A88039"/>
      </w:rPr>
      <w:t xml:space="preserve"> </w:t>
    </w:r>
    <w:r w:rsidR="00480645" w:rsidRPr="00480645">
      <w:rPr>
        <w:rFonts w:ascii="Times New Roman" w:hAnsi="Times New Roman" w:cs="Times New Roman"/>
        <w:color w:val="A88039"/>
      </w:rPr>
      <w:t>▪</w:t>
    </w:r>
    <w:r w:rsidR="00480645" w:rsidRPr="00480645">
      <w:rPr>
        <w:rFonts w:ascii="Baskerville Old Face" w:hAnsi="Baskerville Old Face"/>
        <w:color w:val="A88039"/>
      </w:rPr>
      <w:t xml:space="preserve"> </w:t>
    </w:r>
    <w:r w:rsidR="00480645">
      <w:rPr>
        <w:rFonts w:ascii="Baskerville Old Face" w:hAnsi="Baskerville Old Face"/>
        <w:color w:val="A88039"/>
      </w:rPr>
      <w:t>Reisigl herzlich Gm</w:t>
    </w:r>
    <w:r w:rsidR="00480645" w:rsidRPr="00480645">
      <w:rPr>
        <w:rFonts w:ascii="Baskerville Old Face" w:hAnsi="Baskerville Old Face"/>
        <w:color w:val="A88039"/>
      </w:rPr>
      <w:t xml:space="preserve">bH </w:t>
    </w:r>
    <w:r w:rsidR="00480645" w:rsidRPr="00480645">
      <w:rPr>
        <w:rFonts w:cstheme="minorHAnsi"/>
        <w:color w:val="A88039"/>
      </w:rPr>
      <w:t xml:space="preserve">▪ </w:t>
    </w:r>
    <w:r w:rsidR="00480645" w:rsidRPr="00480645">
      <w:rPr>
        <w:rFonts w:ascii="Baskerville Old Face" w:hAnsi="Baskerville Old Face"/>
        <w:color w:val="A88039"/>
      </w:rPr>
      <w:t>M</w:t>
    </w:r>
    <w:r w:rsidR="00D12697" w:rsidRPr="00480645">
      <w:rPr>
        <w:rFonts w:ascii="Baskerville Old Face" w:hAnsi="Baskerville Old Face"/>
        <w:color w:val="A88039"/>
      </w:rPr>
      <w:t>arktplatz 6</w:t>
    </w:r>
    <w:r w:rsidR="00480645" w:rsidRPr="00480645">
      <w:rPr>
        <w:rFonts w:ascii="Baskerville Old Face" w:hAnsi="Baskerville Old Face"/>
        <w:color w:val="A88039"/>
      </w:rPr>
      <w:t xml:space="preserve"> </w:t>
    </w:r>
    <w:r w:rsidR="00480645" w:rsidRPr="00480645">
      <w:rPr>
        <w:rFonts w:ascii="Times New Roman" w:hAnsi="Times New Roman" w:cs="Times New Roman"/>
        <w:color w:val="A88039"/>
      </w:rPr>
      <w:t>▪</w:t>
    </w:r>
    <w:r w:rsidR="00480645" w:rsidRPr="00480645">
      <w:rPr>
        <w:rFonts w:ascii="Baskerville Old Face" w:hAnsi="Baskerville Old Face"/>
        <w:color w:val="A88039"/>
      </w:rPr>
      <w:t xml:space="preserve"> D-87561 Oberstdorf</w:t>
    </w:r>
  </w:p>
  <w:p w14:paraId="7403AD90" w14:textId="245A5B52" w:rsidR="00D12697" w:rsidRPr="00480645" w:rsidRDefault="00480645" w:rsidP="00480645">
    <w:pPr>
      <w:pStyle w:val="Fuzeile"/>
      <w:jc w:val="center"/>
      <w:rPr>
        <w:rFonts w:ascii="Baskerville Old Face" w:hAnsi="Baskerville Old Face"/>
        <w:color w:val="A88039"/>
      </w:rPr>
    </w:pPr>
    <w:r w:rsidRPr="00480645">
      <w:rPr>
        <w:rFonts w:ascii="Baskerville Old Face" w:hAnsi="Baskerville Old Face"/>
        <w:color w:val="A88039"/>
      </w:rPr>
      <w:t xml:space="preserve">Tel. +49 (0)8322 / 9120 </w:t>
    </w:r>
    <w:r w:rsidRPr="00480645">
      <w:rPr>
        <w:rFonts w:ascii="Times New Roman" w:hAnsi="Times New Roman" w:cs="Times New Roman"/>
        <w:color w:val="A88039"/>
      </w:rPr>
      <w:t>▪</w:t>
    </w:r>
    <w:r w:rsidRPr="00480645">
      <w:rPr>
        <w:rFonts w:ascii="Baskerville Old Face" w:hAnsi="Baskerville Old Face"/>
        <w:color w:val="A88039"/>
      </w:rPr>
      <w:t xml:space="preserve"> www.hotel-mohren.de </w:t>
    </w:r>
    <w:r w:rsidRPr="00480645">
      <w:rPr>
        <w:rFonts w:ascii="Times New Roman" w:hAnsi="Times New Roman" w:cs="Times New Roman"/>
        <w:color w:val="A88039"/>
      </w:rPr>
      <w:t>▪</w:t>
    </w:r>
    <w:r w:rsidRPr="00480645">
      <w:rPr>
        <w:rFonts w:ascii="Baskerville Old Face" w:hAnsi="Baskerville Old Face" w:cstheme="minorHAnsi"/>
        <w:color w:val="A88039"/>
      </w:rPr>
      <w:t xml:space="preserve"> </w:t>
    </w:r>
    <w:r w:rsidR="00D12697" w:rsidRPr="00480645">
      <w:rPr>
        <w:rFonts w:ascii="Baskerville Old Face" w:hAnsi="Baskerville Old Face"/>
        <w:color w:val="A88039"/>
      </w:rPr>
      <w:t>info@hotel-mohren.de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122E1" w14:textId="77777777" w:rsidR="00B97E09" w:rsidRDefault="00B97E09" w:rsidP="00AD1C38">
      <w:pPr>
        <w:spacing w:after="0" w:line="240" w:lineRule="auto"/>
      </w:pPr>
      <w:r>
        <w:separator/>
      </w:r>
    </w:p>
  </w:footnote>
  <w:footnote w:type="continuationSeparator" w:id="0">
    <w:p w14:paraId="26B1B9C9" w14:textId="77777777" w:rsidR="00B97E09" w:rsidRDefault="00B97E09" w:rsidP="00AD1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58926" w14:textId="24490B8D" w:rsidR="00AD1C38" w:rsidRDefault="009465BC">
    <w:pPr>
      <w:pStyle w:val="Kopfzeile"/>
      <w:rPr>
        <w:b/>
        <w:noProof/>
      </w:rPr>
    </w:pPr>
    <w:r>
      <w:rPr>
        <w:b/>
        <w:noProof/>
      </w:rPr>
      <w:drawing>
        <wp:anchor distT="0" distB="0" distL="114300" distR="114300" simplePos="0" relativeHeight="251658240" behindDoc="0" locked="0" layoutInCell="1" allowOverlap="1" wp14:anchorId="05C0F374" wp14:editId="0046E267">
          <wp:simplePos x="0" y="0"/>
          <wp:positionH relativeFrom="margin">
            <wp:align>right</wp:align>
          </wp:positionH>
          <wp:positionV relativeFrom="paragraph">
            <wp:posOffset>10795</wp:posOffset>
          </wp:positionV>
          <wp:extent cx="1864360" cy="777875"/>
          <wp:effectExtent l="0" t="0" r="2540" b="3175"/>
          <wp:wrapNone/>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21886" b="19188"/>
                  <a:stretch/>
                </pic:blipFill>
                <pic:spPr bwMode="auto">
                  <a:xfrm>
                    <a:off x="0" y="0"/>
                    <a:ext cx="1864360" cy="777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E670DD" w14:textId="0F0277FD" w:rsidR="00AD1C38" w:rsidRDefault="00AD1C38">
    <w:pPr>
      <w:pStyle w:val="Kopfzeile"/>
      <w:rPr>
        <w:b/>
        <w:noProof/>
      </w:rPr>
    </w:pPr>
  </w:p>
  <w:p w14:paraId="16FAF901" w14:textId="1AB204E4" w:rsidR="00AD1C38" w:rsidRDefault="00AD1C38">
    <w:pPr>
      <w:pStyle w:val="Kopfzeile"/>
      <w:rPr>
        <w:b/>
        <w:noProof/>
      </w:rPr>
    </w:pPr>
  </w:p>
  <w:p w14:paraId="74888D69" w14:textId="05C96A32" w:rsidR="00AD1C38" w:rsidRDefault="00AD1C38">
    <w:pPr>
      <w:pStyle w:val="Kopfzeile"/>
      <w:rPr>
        <w:b/>
        <w:noProof/>
      </w:rPr>
    </w:pPr>
  </w:p>
  <w:p w14:paraId="393B3AAB" w14:textId="1EECE7E8" w:rsidR="00AD1C38" w:rsidRDefault="00480645" w:rsidP="009465BC">
    <w:pPr>
      <w:pStyle w:val="Kopfzeile"/>
      <w:tabs>
        <w:tab w:val="clear" w:pos="4536"/>
        <w:tab w:val="clear" w:pos="9072"/>
        <w:tab w:val="left" w:pos="5100"/>
      </w:tabs>
      <w:rPr>
        <w:b/>
        <w:noProof/>
      </w:rPr>
    </w:pPr>
    <w:r>
      <w:rPr>
        <w:rFonts w:ascii="Baskerville Old Face" w:hAnsi="Baskerville Old Face"/>
        <w:noProof/>
        <w:color w:val="A88039"/>
      </w:rPr>
      <mc:AlternateContent>
        <mc:Choice Requires="wps">
          <w:drawing>
            <wp:anchor distT="0" distB="0" distL="114300" distR="114300" simplePos="0" relativeHeight="251665408" behindDoc="0" locked="0" layoutInCell="1" allowOverlap="1" wp14:anchorId="018977BE" wp14:editId="73CC72C4">
              <wp:simplePos x="0" y="0"/>
              <wp:positionH relativeFrom="page">
                <wp:align>left</wp:align>
              </wp:positionH>
              <wp:positionV relativeFrom="paragraph">
                <wp:posOffset>158115</wp:posOffset>
              </wp:positionV>
              <wp:extent cx="7632700" cy="0"/>
              <wp:effectExtent l="0" t="0" r="0" b="0"/>
              <wp:wrapNone/>
              <wp:docPr id="35" name="Gerader Verbinder 35"/>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E13DF7" id="Gerader Verbinder 35" o:spid="_x0000_s1026" style="position:absolute;z-index:251665408;visibility:visible;mso-wrap-style:square;mso-wrap-distance-left:9pt;mso-wrap-distance-top:0;mso-wrap-distance-right:9pt;mso-wrap-distance-bottom:0;mso-position-horizontal:left;mso-position-horizontal-relative:page;mso-position-vertical:absolute;mso-position-vertical-relative:text" from="0,12.45pt" to="601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" strokecolor="#a88039" strokeweight=".5pt">
              <v:stroke joinstyle="miter"/>
              <w10:wrap anchorx="page"/>
            </v:line>
          </w:pict>
        </mc:Fallback>
      </mc:AlternateContent>
    </w:r>
    <w:r>
      <w:rPr>
        <w:rFonts w:ascii="Baskerville Old Face" w:hAnsi="Baskerville Old Face"/>
        <w:noProof/>
        <w:color w:val="A88039"/>
      </w:rPr>
      <mc:AlternateContent>
        <mc:Choice Requires="wps">
          <w:drawing>
            <wp:anchor distT="0" distB="0" distL="114300" distR="114300" simplePos="0" relativeHeight="251663360" behindDoc="0" locked="0" layoutInCell="1" allowOverlap="1" wp14:anchorId="1A269BA0" wp14:editId="1C5C6073">
              <wp:simplePos x="0" y="0"/>
              <wp:positionH relativeFrom="page">
                <wp:align>right</wp:align>
              </wp:positionH>
              <wp:positionV relativeFrom="paragraph">
                <wp:posOffset>111760</wp:posOffset>
              </wp:positionV>
              <wp:extent cx="7632700" cy="0"/>
              <wp:effectExtent l="0" t="0" r="0" b="0"/>
              <wp:wrapNone/>
              <wp:docPr id="34" name="Gerader Verbinder 34"/>
              <wp:cNvGraphicFramePr/>
              <a:graphic xmlns:a="http://schemas.openxmlformats.org/drawingml/2006/main">
                <a:graphicData uri="http://schemas.microsoft.com/office/word/2010/wordprocessingShape">
                  <wps:wsp>
                    <wps:cNvCnPr/>
                    <wps:spPr>
                      <a:xfrm>
                        <a:off x="0" y="0"/>
                        <a:ext cx="7632700" cy="0"/>
                      </a:xfrm>
                      <a:prstGeom prst="line">
                        <a:avLst/>
                      </a:prstGeom>
                      <a:ln>
                        <a:solidFill>
                          <a:srgbClr val="A8803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F19463" id="Gerader Verbinder 34" o:spid="_x0000_s1026" style="position:absolute;z-index:251663360;visibility:visible;mso-wrap-style:square;mso-wrap-distance-left:9pt;mso-wrap-distance-top:0;mso-wrap-distance-right:9pt;mso-wrap-distance-bottom:0;mso-position-horizontal:right;mso-position-horizontal-relative:page;mso-position-vertical:absolute;mso-position-vertical-relative:text" from="549.8pt,8.8pt" to="1150.8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" strokecolor="#a88039" strokeweight=".5pt">
              <v:stroke joinstyle="miter"/>
              <w10:wrap anchorx="page"/>
            </v:line>
          </w:pict>
        </mc:Fallback>
      </mc:AlternateContent>
    </w:r>
    <w:r w:rsidR="009465BC">
      <w:rPr>
        <w:b/>
        <w:noProof/>
      </w:rPr>
      <w:tab/>
    </w:r>
  </w:p>
  <w:p w14:paraId="3DF7E2C6" w14:textId="79590F89" w:rsidR="00AD1C38" w:rsidRDefault="00AD1C3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B7330"/>
    <w:multiLevelType w:val="multilevel"/>
    <w:tmpl w:val="A0161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9440CD"/>
    <w:multiLevelType w:val="hybridMultilevel"/>
    <w:tmpl w:val="74B239A6"/>
    <w:lvl w:ilvl="0" w:tplc="5DD63BEE">
      <w:numFmt w:val="bullet"/>
      <w:lvlText w:val="-"/>
      <w:lvlJc w:val="left"/>
      <w:pPr>
        <w:ind w:left="720" w:hanging="360"/>
      </w:pPr>
      <w:rPr>
        <w:rFonts w:ascii="Calibri Light" w:eastAsiaTheme="minorHAnsi" w:hAnsi="Calibri Light" w:cs="Calibri Light"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8529544">
    <w:abstractNumId w:val="0"/>
  </w:num>
  <w:num w:numId="2" w16cid:durableId="7468095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F7C"/>
    <w:rsid w:val="00033333"/>
    <w:rsid w:val="000361DB"/>
    <w:rsid w:val="00060E0B"/>
    <w:rsid w:val="0006119F"/>
    <w:rsid w:val="000B31A8"/>
    <w:rsid w:val="000B5F7C"/>
    <w:rsid w:val="000D0BB2"/>
    <w:rsid w:val="000E6B76"/>
    <w:rsid w:val="001309FA"/>
    <w:rsid w:val="00160E81"/>
    <w:rsid w:val="001E2362"/>
    <w:rsid w:val="0021585D"/>
    <w:rsid w:val="00217603"/>
    <w:rsid w:val="002242E9"/>
    <w:rsid w:val="00243EB8"/>
    <w:rsid w:val="00262ECE"/>
    <w:rsid w:val="00343AEF"/>
    <w:rsid w:val="00350D64"/>
    <w:rsid w:val="003E397E"/>
    <w:rsid w:val="00412137"/>
    <w:rsid w:val="004534D1"/>
    <w:rsid w:val="00474925"/>
    <w:rsid w:val="00480645"/>
    <w:rsid w:val="0049008D"/>
    <w:rsid w:val="004A46E4"/>
    <w:rsid w:val="00515908"/>
    <w:rsid w:val="0052427E"/>
    <w:rsid w:val="005D1D77"/>
    <w:rsid w:val="005D2248"/>
    <w:rsid w:val="00604FC0"/>
    <w:rsid w:val="00633B96"/>
    <w:rsid w:val="006807AF"/>
    <w:rsid w:val="00710E92"/>
    <w:rsid w:val="00726D9F"/>
    <w:rsid w:val="007471C7"/>
    <w:rsid w:val="007976C9"/>
    <w:rsid w:val="007A7C36"/>
    <w:rsid w:val="007D6FF7"/>
    <w:rsid w:val="00834C79"/>
    <w:rsid w:val="00863719"/>
    <w:rsid w:val="0086698D"/>
    <w:rsid w:val="008D46BB"/>
    <w:rsid w:val="008F16BF"/>
    <w:rsid w:val="008F5CAB"/>
    <w:rsid w:val="00941D7C"/>
    <w:rsid w:val="009465BC"/>
    <w:rsid w:val="00953FCC"/>
    <w:rsid w:val="00987129"/>
    <w:rsid w:val="009F226D"/>
    <w:rsid w:val="00A47BD8"/>
    <w:rsid w:val="00AC1B56"/>
    <w:rsid w:val="00AD0B32"/>
    <w:rsid w:val="00AD1C38"/>
    <w:rsid w:val="00B461A4"/>
    <w:rsid w:val="00B575C1"/>
    <w:rsid w:val="00B97E09"/>
    <w:rsid w:val="00BC081B"/>
    <w:rsid w:val="00BC23DF"/>
    <w:rsid w:val="00BE66D5"/>
    <w:rsid w:val="00C141A2"/>
    <w:rsid w:val="00C75C43"/>
    <w:rsid w:val="00C77AE4"/>
    <w:rsid w:val="00CB5A03"/>
    <w:rsid w:val="00CD1B59"/>
    <w:rsid w:val="00CD559C"/>
    <w:rsid w:val="00D12697"/>
    <w:rsid w:val="00D63F9C"/>
    <w:rsid w:val="00DA01AA"/>
    <w:rsid w:val="00DC1BB0"/>
    <w:rsid w:val="00E947E7"/>
    <w:rsid w:val="00EC42CD"/>
    <w:rsid w:val="00F52E8E"/>
    <w:rsid w:val="00F61AE1"/>
    <w:rsid w:val="00FD4D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99932"/>
  <w15:chartTrackingRefBased/>
  <w15:docId w15:val="{627CAC80-7B66-4B42-B67B-795C2C96E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53F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BC08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jsx-1488318679">
    <w:name w:val="jsx-1488318679"/>
    <w:basedOn w:val="Standard"/>
    <w:rsid w:val="00F52E8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F52E8E"/>
    <w:rPr>
      <w:b/>
      <w:bCs/>
    </w:rPr>
  </w:style>
  <w:style w:type="character" w:customStyle="1" w:styleId="berschrift1Zchn">
    <w:name w:val="Überschrift 1 Zchn"/>
    <w:basedOn w:val="Absatz-Standardschriftart"/>
    <w:link w:val="berschrift1"/>
    <w:uiPriority w:val="9"/>
    <w:rsid w:val="00953FCC"/>
    <w:rPr>
      <w:rFonts w:asciiTheme="majorHAnsi" w:eastAsiaTheme="majorEastAsia" w:hAnsiTheme="majorHAnsi" w:cstheme="majorBidi"/>
      <w:color w:val="2F5496" w:themeColor="accent1" w:themeShade="BF"/>
      <w:sz w:val="32"/>
      <w:szCs w:val="32"/>
    </w:rPr>
  </w:style>
  <w:style w:type="paragraph" w:styleId="Kopfzeile">
    <w:name w:val="header"/>
    <w:basedOn w:val="Standard"/>
    <w:link w:val="KopfzeileZchn"/>
    <w:uiPriority w:val="99"/>
    <w:unhideWhenUsed/>
    <w:rsid w:val="00AD1C3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D1C38"/>
  </w:style>
  <w:style w:type="paragraph" w:styleId="Fuzeile">
    <w:name w:val="footer"/>
    <w:basedOn w:val="Standard"/>
    <w:link w:val="FuzeileZchn"/>
    <w:uiPriority w:val="99"/>
    <w:unhideWhenUsed/>
    <w:rsid w:val="00AD1C3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D1C38"/>
  </w:style>
  <w:style w:type="character" w:styleId="Hyperlink">
    <w:name w:val="Hyperlink"/>
    <w:basedOn w:val="Absatz-Standardschriftart"/>
    <w:uiPriority w:val="99"/>
    <w:unhideWhenUsed/>
    <w:rsid w:val="00D12697"/>
    <w:rPr>
      <w:color w:val="0563C1" w:themeColor="hyperlink"/>
      <w:u w:val="single"/>
    </w:rPr>
  </w:style>
  <w:style w:type="character" w:styleId="NichtaufgelsteErwhnung">
    <w:name w:val="Unresolved Mention"/>
    <w:basedOn w:val="Absatz-Standardschriftart"/>
    <w:uiPriority w:val="99"/>
    <w:semiHidden/>
    <w:unhideWhenUsed/>
    <w:rsid w:val="00D12697"/>
    <w:rPr>
      <w:color w:val="605E5C"/>
      <w:shd w:val="clear" w:color="auto" w:fill="E1DFDD"/>
    </w:rPr>
  </w:style>
  <w:style w:type="paragraph" w:styleId="Listenabsatz">
    <w:name w:val="List Paragraph"/>
    <w:basedOn w:val="Standard"/>
    <w:uiPriority w:val="34"/>
    <w:qFormat/>
    <w:rsid w:val="00C141A2"/>
    <w:pPr>
      <w:ind w:left="720"/>
      <w:contextualSpacing/>
    </w:pPr>
  </w:style>
  <w:style w:type="character" w:customStyle="1" w:styleId="berschrift2Zchn">
    <w:name w:val="Überschrift 2 Zchn"/>
    <w:basedOn w:val="Absatz-Standardschriftart"/>
    <w:link w:val="berschrift2"/>
    <w:uiPriority w:val="9"/>
    <w:semiHidden/>
    <w:rsid w:val="00BC081B"/>
    <w:rPr>
      <w:rFonts w:asciiTheme="majorHAnsi" w:eastAsiaTheme="majorEastAsia" w:hAnsiTheme="majorHAnsi" w:cstheme="majorBidi"/>
      <w:color w:val="2F5496" w:themeColor="accent1" w:themeShade="BF"/>
      <w:sz w:val="26"/>
      <w:szCs w:val="26"/>
    </w:rPr>
  </w:style>
  <w:style w:type="character" w:styleId="BesuchterLink">
    <w:name w:val="FollowedHyperlink"/>
    <w:basedOn w:val="Absatz-Standardschriftart"/>
    <w:uiPriority w:val="99"/>
    <w:semiHidden/>
    <w:unhideWhenUsed/>
    <w:rsid w:val="00BC08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606141">
      <w:bodyDiv w:val="1"/>
      <w:marLeft w:val="0"/>
      <w:marRight w:val="0"/>
      <w:marTop w:val="0"/>
      <w:marBottom w:val="0"/>
      <w:divBdr>
        <w:top w:val="none" w:sz="0" w:space="0" w:color="auto"/>
        <w:left w:val="none" w:sz="0" w:space="0" w:color="auto"/>
        <w:bottom w:val="none" w:sz="0" w:space="0" w:color="auto"/>
        <w:right w:val="none" w:sz="0" w:space="0" w:color="auto"/>
      </w:divBdr>
    </w:div>
    <w:div w:id="117638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tatista.com/themen/3505/nachhaltiges-reisen/#topicHeader__wrapp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reiseanalyse.de/wp-content/uploads/2023/01/UBA_Nachhaltigkeit_bei_Urlaubsreisen_Bericht2022-1.pdf" TargetMode="External"/><Relationship Id="rId12" Type="http://schemas.openxmlformats.org/officeDocument/2006/relationships/hyperlink" Target="http://www.hotel-mohren.d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berstdorf-event.d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654</Words>
  <Characters>4124</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Rettke - Oberstdorf Event</dc:creator>
  <cp:keywords/>
  <dc:description/>
  <cp:lastModifiedBy>Jana Rettke - Oberstdorf Event</cp:lastModifiedBy>
  <cp:revision>15</cp:revision>
  <cp:lastPrinted>2023-01-27T10:04:00Z</cp:lastPrinted>
  <dcterms:created xsi:type="dcterms:W3CDTF">2023-01-27T07:55:00Z</dcterms:created>
  <dcterms:modified xsi:type="dcterms:W3CDTF">2023-01-27T12:20:00Z</dcterms:modified>
</cp:coreProperties>
</file>